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77" w:rsidRPr="00507963" w:rsidRDefault="00914834" w:rsidP="003A4E14">
      <w:pPr>
        <w:pStyle w:val="Title"/>
        <w:spacing w:after="0"/>
        <w:jc w:val="center"/>
        <w:rPr>
          <w:sz w:val="48"/>
          <w:szCs w:val="48"/>
        </w:rPr>
      </w:pPr>
      <w:r w:rsidRPr="00507963">
        <w:rPr>
          <w:noProof/>
          <w:sz w:val="48"/>
          <w:szCs w:val="48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-352425</wp:posOffset>
            </wp:positionV>
            <wp:extent cx="781050" cy="762000"/>
            <wp:effectExtent l="19050" t="0" r="0" b="0"/>
            <wp:wrapTight wrapText="bothSides">
              <wp:wrapPolygon edited="0">
                <wp:start x="-527" y="0"/>
                <wp:lineTo x="-527" y="21060"/>
                <wp:lineTo x="21600" y="21060"/>
                <wp:lineTo x="21600" y="0"/>
                <wp:lineTo x="-527" y="0"/>
              </wp:wrapPolygon>
            </wp:wrapTight>
            <wp:docPr id="1" name="Picture 0" descr="DCTrustlogosm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TrustlogosmJP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2AD9" w:rsidRPr="00507963">
        <w:rPr>
          <w:noProof/>
          <w:sz w:val="48"/>
          <w:szCs w:val="48"/>
          <w:lang w:bidi="ar-SA"/>
        </w:rPr>
        <w:t xml:space="preserve">DC YouthLINK </w:t>
      </w:r>
      <w:r w:rsidR="00832D49" w:rsidRPr="00507963">
        <w:rPr>
          <w:noProof/>
          <w:sz w:val="48"/>
          <w:szCs w:val="48"/>
          <w:lang w:bidi="ar-SA"/>
        </w:rPr>
        <w:t>FY</w:t>
      </w:r>
      <w:r w:rsidR="00812AD9" w:rsidRPr="00507963">
        <w:rPr>
          <w:noProof/>
          <w:sz w:val="48"/>
          <w:szCs w:val="48"/>
          <w:lang w:bidi="ar-SA"/>
        </w:rPr>
        <w:t>13 Service Coalition</w:t>
      </w:r>
    </w:p>
    <w:p w:rsidR="007D73E1" w:rsidRDefault="003A4E14" w:rsidP="003A4E14">
      <w:pPr>
        <w:pStyle w:val="Title"/>
        <w:spacing w:after="0"/>
        <w:jc w:val="center"/>
        <w:rPr>
          <w:sz w:val="48"/>
          <w:szCs w:val="48"/>
        </w:rPr>
      </w:pPr>
      <w:r w:rsidRPr="00507963">
        <w:rPr>
          <w:sz w:val="48"/>
          <w:szCs w:val="48"/>
        </w:rPr>
        <w:t>Notice of Intent to Apply</w:t>
      </w:r>
    </w:p>
    <w:tbl>
      <w:tblPr>
        <w:tblW w:w="10530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70"/>
        <w:gridCol w:w="8460"/>
      </w:tblGrid>
      <w:tr w:rsidR="007D73E1" w:rsidTr="00507963">
        <w:trPr>
          <w:trHeight w:val="367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3E1" w:rsidRDefault="007D73E1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D73E1" w:rsidRDefault="005E383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7D73E1">
              <w:instrText xml:space="preserve"> FORMTEXT </w:instrText>
            </w:r>
            <w:r>
              <w:fldChar w:fldCharType="separate"/>
            </w:r>
            <w:r w:rsidR="007D73E1">
              <w:rPr>
                <w:noProof/>
              </w:rPr>
              <w:t> </w:t>
            </w:r>
            <w:r w:rsidR="007D73E1">
              <w:rPr>
                <w:noProof/>
              </w:rPr>
              <w:t> </w:t>
            </w:r>
            <w:r w:rsidR="007D73E1">
              <w:rPr>
                <w:noProof/>
              </w:rPr>
              <w:t> </w:t>
            </w:r>
            <w:r w:rsidR="007D73E1">
              <w:rPr>
                <w:noProof/>
              </w:rPr>
              <w:t> </w:t>
            </w:r>
            <w:r w:rsidR="007D73E1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7D73E1" w:rsidTr="003A4E14">
        <w:trPr>
          <w:trHeight w:val="144"/>
        </w:trPr>
        <w:tc>
          <w:tcPr>
            <w:tcW w:w="20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3E1" w:rsidRDefault="007D73E1">
            <w:pPr>
              <w:rPr>
                <w:b/>
              </w:rPr>
            </w:pPr>
            <w:r>
              <w:rPr>
                <w:b/>
              </w:rPr>
              <w:t>Organization Name:</w:t>
            </w:r>
          </w:p>
        </w:tc>
        <w:bookmarkStart w:id="1" w:name="Text2"/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D73E1" w:rsidRDefault="005E383F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64"/>
                    <w:format w:val="UPPERCASE"/>
                  </w:textInput>
                </w:ffData>
              </w:fldChar>
            </w:r>
            <w:r w:rsidR="007D73E1">
              <w:instrText xml:space="preserve"> FORMTEXT </w:instrText>
            </w:r>
            <w:r>
              <w:fldChar w:fldCharType="separate"/>
            </w:r>
            <w:r w:rsidR="007D73E1">
              <w:rPr>
                <w:noProof/>
              </w:rPr>
              <w:t> </w:t>
            </w:r>
            <w:r w:rsidR="007D73E1">
              <w:rPr>
                <w:noProof/>
              </w:rPr>
              <w:t> </w:t>
            </w:r>
            <w:r w:rsidR="007D73E1">
              <w:rPr>
                <w:noProof/>
              </w:rPr>
              <w:t> </w:t>
            </w:r>
            <w:r w:rsidR="007D73E1">
              <w:rPr>
                <w:noProof/>
              </w:rPr>
              <w:t> </w:t>
            </w:r>
            <w:r w:rsidR="007D73E1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D73E1" w:rsidTr="003A4E14">
        <w:trPr>
          <w:trHeight w:val="144"/>
        </w:trPr>
        <w:tc>
          <w:tcPr>
            <w:tcW w:w="20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3E1" w:rsidRDefault="007D73E1">
            <w:pPr>
              <w:rPr>
                <w:b/>
              </w:rPr>
            </w:pPr>
            <w:r>
              <w:rPr>
                <w:b/>
              </w:rPr>
              <w:t>Contact Person:</w:t>
            </w:r>
          </w:p>
        </w:tc>
        <w:bookmarkStart w:id="2" w:name="Text3"/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D73E1" w:rsidRDefault="005E383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64"/>
                    <w:format w:val="UPPERCASE"/>
                  </w:textInput>
                </w:ffData>
              </w:fldChar>
            </w:r>
            <w:r w:rsidR="007D73E1">
              <w:instrText xml:space="preserve"> FORMTEXT </w:instrText>
            </w:r>
            <w:r>
              <w:fldChar w:fldCharType="separate"/>
            </w:r>
            <w:r w:rsidR="007D73E1">
              <w:rPr>
                <w:noProof/>
              </w:rPr>
              <w:t> </w:t>
            </w:r>
            <w:r w:rsidR="007D73E1">
              <w:rPr>
                <w:noProof/>
              </w:rPr>
              <w:t> </w:t>
            </w:r>
            <w:r w:rsidR="007D73E1">
              <w:rPr>
                <w:noProof/>
              </w:rPr>
              <w:t> </w:t>
            </w:r>
            <w:r w:rsidR="007D73E1">
              <w:rPr>
                <w:noProof/>
              </w:rPr>
              <w:t> </w:t>
            </w:r>
            <w:r w:rsidR="007D73E1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05A69" w:rsidTr="003A4E14">
        <w:trPr>
          <w:trHeight w:val="144"/>
        </w:trPr>
        <w:tc>
          <w:tcPr>
            <w:tcW w:w="20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A69" w:rsidRDefault="00905A69">
            <w:pPr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05A69" w:rsidRDefault="005E383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64"/>
                    <w:format w:val="UPPERCASE"/>
                  </w:textInput>
                </w:ffData>
              </w:fldChar>
            </w:r>
            <w:r w:rsidR="00507963">
              <w:instrText xml:space="preserve"> FORMTEXT </w:instrText>
            </w:r>
            <w:r>
              <w:fldChar w:fldCharType="separate"/>
            </w:r>
            <w:r w:rsidR="00507963">
              <w:rPr>
                <w:noProof/>
              </w:rPr>
              <w:t> </w:t>
            </w:r>
            <w:r w:rsidR="00507963">
              <w:rPr>
                <w:noProof/>
              </w:rPr>
              <w:t> </w:t>
            </w:r>
            <w:r w:rsidR="00507963">
              <w:rPr>
                <w:noProof/>
              </w:rPr>
              <w:t> </w:t>
            </w:r>
            <w:r w:rsidR="00507963">
              <w:rPr>
                <w:noProof/>
              </w:rPr>
              <w:t> </w:t>
            </w:r>
            <w:r w:rsidR="0050796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73E1" w:rsidTr="003A4E14">
        <w:trPr>
          <w:trHeight w:val="144"/>
        </w:trPr>
        <w:tc>
          <w:tcPr>
            <w:tcW w:w="20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3E1" w:rsidRDefault="007D73E1">
            <w:pPr>
              <w:rPr>
                <w:b/>
              </w:rPr>
            </w:pPr>
            <w:r>
              <w:rPr>
                <w:b/>
              </w:rPr>
              <w:t>E-Mail Address:</w:t>
            </w:r>
          </w:p>
        </w:tc>
        <w:bookmarkStart w:id="3" w:name="Text4"/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D73E1" w:rsidRDefault="005E383F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64"/>
                    <w:format w:val="UPPERCASE"/>
                  </w:textInput>
                </w:ffData>
              </w:fldChar>
            </w:r>
            <w:r w:rsidR="007D73E1">
              <w:instrText xml:space="preserve"> FORMTEXT </w:instrText>
            </w:r>
            <w:r>
              <w:fldChar w:fldCharType="separate"/>
            </w:r>
            <w:r w:rsidR="007D73E1">
              <w:rPr>
                <w:noProof/>
              </w:rPr>
              <w:t> </w:t>
            </w:r>
            <w:r w:rsidR="007D73E1">
              <w:rPr>
                <w:noProof/>
              </w:rPr>
              <w:t> </w:t>
            </w:r>
            <w:r w:rsidR="007D73E1">
              <w:rPr>
                <w:noProof/>
              </w:rPr>
              <w:t> </w:t>
            </w:r>
            <w:r w:rsidR="007D73E1">
              <w:rPr>
                <w:noProof/>
              </w:rPr>
              <w:t> </w:t>
            </w:r>
            <w:r w:rsidR="007D73E1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D73E1" w:rsidTr="003A4E14">
        <w:trPr>
          <w:trHeight w:val="65"/>
        </w:trPr>
        <w:tc>
          <w:tcPr>
            <w:tcW w:w="20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3E1" w:rsidRDefault="00207477" w:rsidP="00812AD9">
            <w:pPr>
              <w:rPr>
                <w:b/>
              </w:rPr>
            </w:pPr>
            <w:r>
              <w:rPr>
                <w:b/>
              </w:rPr>
              <w:t xml:space="preserve">Proposed </w:t>
            </w:r>
            <w:r w:rsidR="00812AD9">
              <w:rPr>
                <w:b/>
              </w:rPr>
              <w:t xml:space="preserve">Service Coalition </w:t>
            </w:r>
            <w:r w:rsidR="007D73E1">
              <w:rPr>
                <w:b/>
              </w:rPr>
              <w:t>Categories*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2AD9" w:rsidRPr="00905A69" w:rsidRDefault="00460B4F" w:rsidP="00812AD9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460B4F">
              <w:rPr>
                <w:b/>
                <w:sz w:val="20"/>
                <w:szCs w:val="20"/>
                <w:u w:val="single"/>
              </w:rPr>
              <w:t>Education Services:</w:t>
            </w:r>
          </w:p>
          <w:p w:rsidR="00DA2AFB" w:rsidRDefault="006113AD" w:rsidP="006113AD">
            <w:pPr>
              <w:spacing w:after="0"/>
              <w:rPr>
                <w:sz w:val="20"/>
                <w:szCs w:val="20"/>
              </w:rPr>
            </w:pPr>
            <w:r w:rsidRPr="006113AD">
              <w:rPr>
                <w:sz w:val="20"/>
                <w:szCs w:val="20"/>
              </w:rPr>
              <w:t xml:space="preserve">       </w:t>
            </w:r>
            <w:r w:rsidR="005E383F" w:rsidRPr="006113AD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13AD">
              <w:rPr>
                <w:sz w:val="20"/>
                <w:szCs w:val="20"/>
              </w:rPr>
              <w:instrText xml:space="preserve"> FORMCHECKBOX </w:instrText>
            </w:r>
            <w:r w:rsidR="005E383F">
              <w:rPr>
                <w:sz w:val="20"/>
                <w:szCs w:val="20"/>
              </w:rPr>
            </w:r>
            <w:r w:rsidR="005E383F">
              <w:rPr>
                <w:sz w:val="20"/>
                <w:szCs w:val="20"/>
              </w:rPr>
              <w:fldChar w:fldCharType="separate"/>
            </w:r>
            <w:r w:rsidR="005E383F" w:rsidRPr="006113AD">
              <w:rPr>
                <w:sz w:val="20"/>
                <w:szCs w:val="20"/>
              </w:rPr>
              <w:fldChar w:fldCharType="end"/>
            </w:r>
            <w:r w:rsidRPr="006113AD">
              <w:rPr>
                <w:sz w:val="20"/>
                <w:szCs w:val="20"/>
              </w:rPr>
              <w:t xml:space="preserve">  </w:t>
            </w:r>
            <w:r w:rsidR="00812AD9" w:rsidRPr="006113AD">
              <w:rPr>
                <w:sz w:val="20"/>
                <w:szCs w:val="20"/>
              </w:rPr>
              <w:t>Vocation</w:t>
            </w:r>
            <w:r w:rsidR="00905A69">
              <w:rPr>
                <w:sz w:val="20"/>
                <w:szCs w:val="20"/>
              </w:rPr>
              <w:t>al</w:t>
            </w:r>
            <w:r w:rsidR="00812AD9" w:rsidRPr="006113AD">
              <w:rPr>
                <w:sz w:val="20"/>
                <w:szCs w:val="20"/>
              </w:rPr>
              <w:t xml:space="preserve"> Training Leading to a Credential</w:t>
            </w:r>
            <w:r w:rsidR="00905A69">
              <w:rPr>
                <w:sz w:val="20"/>
                <w:szCs w:val="20"/>
              </w:rPr>
              <w:t xml:space="preserve">  </w:t>
            </w:r>
            <w:r w:rsidR="005E383F" w:rsidRPr="006113AD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2AFB" w:rsidRPr="006113AD">
              <w:rPr>
                <w:sz w:val="20"/>
                <w:szCs w:val="20"/>
              </w:rPr>
              <w:instrText xml:space="preserve"> FORMCHECKBOX </w:instrText>
            </w:r>
            <w:r w:rsidR="005E383F">
              <w:rPr>
                <w:sz w:val="20"/>
                <w:szCs w:val="20"/>
              </w:rPr>
            </w:r>
            <w:r w:rsidR="005E383F">
              <w:rPr>
                <w:sz w:val="20"/>
                <w:szCs w:val="20"/>
              </w:rPr>
              <w:fldChar w:fldCharType="separate"/>
            </w:r>
            <w:r w:rsidR="005E383F" w:rsidRPr="006113AD">
              <w:rPr>
                <w:sz w:val="20"/>
                <w:szCs w:val="20"/>
              </w:rPr>
              <w:fldChar w:fldCharType="end"/>
            </w:r>
            <w:r w:rsidR="00DA2AFB" w:rsidRPr="006113AD">
              <w:rPr>
                <w:sz w:val="20"/>
                <w:szCs w:val="20"/>
              </w:rPr>
              <w:t xml:space="preserve">  GE</w:t>
            </w:r>
            <w:r w:rsidR="00DA2AFB">
              <w:rPr>
                <w:sz w:val="20"/>
                <w:szCs w:val="20"/>
              </w:rPr>
              <w:t xml:space="preserve">D and/or </w:t>
            </w:r>
            <w:r w:rsidR="00DA2AFB" w:rsidRPr="006113AD">
              <w:rPr>
                <w:sz w:val="20"/>
                <w:szCs w:val="20"/>
              </w:rPr>
              <w:t xml:space="preserve">Adult Basic Education  </w:t>
            </w:r>
          </w:p>
          <w:p w:rsidR="00507963" w:rsidRDefault="00DA2AFB" w:rsidP="006113A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5E383F" w:rsidRPr="006113AD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13AD">
              <w:rPr>
                <w:sz w:val="20"/>
                <w:szCs w:val="20"/>
              </w:rPr>
              <w:instrText xml:space="preserve"> FORMCHECKBOX </w:instrText>
            </w:r>
            <w:r w:rsidR="005E383F">
              <w:rPr>
                <w:sz w:val="20"/>
                <w:szCs w:val="20"/>
              </w:rPr>
            </w:r>
            <w:r w:rsidR="005E383F">
              <w:rPr>
                <w:sz w:val="20"/>
                <w:szCs w:val="20"/>
              </w:rPr>
              <w:fldChar w:fldCharType="separate"/>
            </w:r>
            <w:r w:rsidR="005E383F" w:rsidRPr="006113A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On-line Education Credentials/External Diploma  </w:t>
            </w:r>
            <w:r w:rsidR="005E383F" w:rsidRPr="006113AD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13AD">
              <w:rPr>
                <w:sz w:val="20"/>
                <w:szCs w:val="20"/>
              </w:rPr>
              <w:instrText xml:space="preserve"> FORMCHECKBOX </w:instrText>
            </w:r>
            <w:r w:rsidR="005E383F">
              <w:rPr>
                <w:sz w:val="20"/>
                <w:szCs w:val="20"/>
              </w:rPr>
            </w:r>
            <w:r w:rsidR="005E383F">
              <w:rPr>
                <w:sz w:val="20"/>
                <w:szCs w:val="20"/>
              </w:rPr>
              <w:fldChar w:fldCharType="separate"/>
            </w:r>
            <w:r w:rsidR="005E383F" w:rsidRPr="006113A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Arts-Based Education</w:t>
            </w:r>
          </w:p>
          <w:p w:rsidR="00812AD9" w:rsidRPr="006113AD" w:rsidRDefault="00507963" w:rsidP="006113A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5E383F" w:rsidRPr="006113AD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13AD">
              <w:rPr>
                <w:sz w:val="20"/>
                <w:szCs w:val="20"/>
              </w:rPr>
              <w:instrText xml:space="preserve"> FORMCHECKBOX </w:instrText>
            </w:r>
            <w:r w:rsidR="005E383F">
              <w:rPr>
                <w:sz w:val="20"/>
                <w:szCs w:val="20"/>
              </w:rPr>
            </w:r>
            <w:r w:rsidR="005E383F">
              <w:rPr>
                <w:sz w:val="20"/>
                <w:szCs w:val="20"/>
              </w:rPr>
              <w:fldChar w:fldCharType="separate"/>
            </w:r>
            <w:r w:rsidR="005E383F" w:rsidRPr="006113AD">
              <w:rPr>
                <w:sz w:val="20"/>
                <w:szCs w:val="20"/>
              </w:rPr>
              <w:fldChar w:fldCharType="end"/>
            </w:r>
            <w:r w:rsidRPr="006113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905A69">
              <w:rPr>
                <w:sz w:val="20"/>
                <w:szCs w:val="20"/>
              </w:rPr>
              <w:t>SAT Preparation/College Application Assistance</w:t>
            </w:r>
            <w:r w:rsidR="00DA2AFB">
              <w:rPr>
                <w:sz w:val="20"/>
                <w:szCs w:val="20"/>
              </w:rPr>
              <w:t xml:space="preserve">  </w:t>
            </w:r>
            <w:r w:rsidR="005E383F" w:rsidRPr="006113AD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2AFB" w:rsidRPr="006113AD">
              <w:rPr>
                <w:sz w:val="20"/>
                <w:szCs w:val="20"/>
              </w:rPr>
              <w:instrText xml:space="preserve"> FORMCHECKBOX </w:instrText>
            </w:r>
            <w:r w:rsidR="005E383F">
              <w:rPr>
                <w:sz w:val="20"/>
                <w:szCs w:val="20"/>
              </w:rPr>
            </w:r>
            <w:r w:rsidR="005E383F">
              <w:rPr>
                <w:sz w:val="20"/>
                <w:szCs w:val="20"/>
              </w:rPr>
              <w:fldChar w:fldCharType="separate"/>
            </w:r>
            <w:r w:rsidR="005E383F" w:rsidRPr="006113AD">
              <w:rPr>
                <w:sz w:val="20"/>
                <w:szCs w:val="20"/>
              </w:rPr>
              <w:fldChar w:fldCharType="end"/>
            </w:r>
            <w:r w:rsidR="00DA2AFB" w:rsidRPr="006113AD">
              <w:rPr>
                <w:sz w:val="20"/>
                <w:szCs w:val="20"/>
              </w:rPr>
              <w:t xml:space="preserve">  </w:t>
            </w:r>
            <w:r w:rsidR="00DA2AFB">
              <w:rPr>
                <w:sz w:val="20"/>
                <w:szCs w:val="20"/>
              </w:rPr>
              <w:t xml:space="preserve">Tutoring  </w:t>
            </w:r>
          </w:p>
          <w:p w:rsidR="006113AD" w:rsidRPr="006113AD" w:rsidRDefault="006113AD" w:rsidP="006113AD">
            <w:pPr>
              <w:spacing w:after="0"/>
              <w:rPr>
                <w:sz w:val="20"/>
                <w:szCs w:val="20"/>
              </w:rPr>
            </w:pPr>
          </w:p>
          <w:p w:rsidR="00812AD9" w:rsidRPr="00905A69" w:rsidRDefault="00460B4F" w:rsidP="00812AD9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460B4F">
              <w:rPr>
                <w:b/>
                <w:sz w:val="20"/>
                <w:szCs w:val="20"/>
                <w:u w:val="single"/>
              </w:rPr>
              <w:t>Workforce Development Services:</w:t>
            </w:r>
          </w:p>
          <w:p w:rsidR="00812AD9" w:rsidRPr="006113AD" w:rsidRDefault="006113AD" w:rsidP="006113AD">
            <w:pPr>
              <w:spacing w:after="0"/>
              <w:rPr>
                <w:sz w:val="20"/>
                <w:szCs w:val="20"/>
              </w:rPr>
            </w:pPr>
            <w:r w:rsidRPr="006113AD">
              <w:rPr>
                <w:sz w:val="20"/>
                <w:szCs w:val="20"/>
              </w:rPr>
              <w:t xml:space="preserve">       </w:t>
            </w:r>
            <w:r w:rsidR="005E383F" w:rsidRPr="006113AD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13AD">
              <w:rPr>
                <w:sz w:val="20"/>
                <w:szCs w:val="20"/>
              </w:rPr>
              <w:instrText xml:space="preserve"> FORMCHECKBOX </w:instrText>
            </w:r>
            <w:r w:rsidR="005E383F">
              <w:rPr>
                <w:sz w:val="20"/>
                <w:szCs w:val="20"/>
              </w:rPr>
            </w:r>
            <w:r w:rsidR="005E383F">
              <w:rPr>
                <w:sz w:val="20"/>
                <w:szCs w:val="20"/>
              </w:rPr>
              <w:fldChar w:fldCharType="separate"/>
            </w:r>
            <w:r w:rsidR="005E383F" w:rsidRPr="006113AD">
              <w:rPr>
                <w:sz w:val="20"/>
                <w:szCs w:val="20"/>
              </w:rPr>
              <w:fldChar w:fldCharType="end"/>
            </w:r>
            <w:r w:rsidRPr="006113AD">
              <w:rPr>
                <w:sz w:val="20"/>
                <w:szCs w:val="20"/>
              </w:rPr>
              <w:t xml:space="preserve">  Job Readiness Trainin</w:t>
            </w:r>
            <w:r w:rsidR="00DA2AFB">
              <w:rPr>
                <w:sz w:val="20"/>
                <w:szCs w:val="20"/>
              </w:rPr>
              <w:t xml:space="preserve">g, </w:t>
            </w:r>
            <w:r w:rsidRPr="006113AD">
              <w:rPr>
                <w:sz w:val="20"/>
                <w:szCs w:val="20"/>
              </w:rPr>
              <w:t>Job Placement Assistance</w:t>
            </w:r>
            <w:r w:rsidR="00DA2AFB">
              <w:rPr>
                <w:sz w:val="20"/>
                <w:szCs w:val="20"/>
              </w:rPr>
              <w:t xml:space="preserve">, and </w:t>
            </w:r>
            <w:r w:rsidR="00812AD9" w:rsidRPr="006113AD">
              <w:rPr>
                <w:sz w:val="20"/>
                <w:szCs w:val="20"/>
              </w:rPr>
              <w:t>Retention Services</w:t>
            </w:r>
          </w:p>
          <w:p w:rsidR="006113AD" w:rsidRPr="006113AD" w:rsidRDefault="006113AD" w:rsidP="006113AD">
            <w:pPr>
              <w:spacing w:after="0"/>
              <w:ind w:left="720"/>
              <w:rPr>
                <w:sz w:val="20"/>
                <w:szCs w:val="20"/>
              </w:rPr>
            </w:pPr>
          </w:p>
          <w:p w:rsidR="00812AD9" w:rsidRPr="00905A69" w:rsidRDefault="00460B4F" w:rsidP="00812AD9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460B4F">
              <w:rPr>
                <w:b/>
                <w:sz w:val="20"/>
                <w:szCs w:val="20"/>
                <w:u w:val="single"/>
              </w:rPr>
              <w:t>Health Services:</w:t>
            </w:r>
          </w:p>
          <w:p w:rsidR="00DA2AFB" w:rsidRDefault="006113AD" w:rsidP="006113AD">
            <w:pPr>
              <w:spacing w:after="0"/>
              <w:rPr>
                <w:sz w:val="20"/>
                <w:szCs w:val="20"/>
              </w:rPr>
            </w:pPr>
            <w:r w:rsidRPr="006113AD">
              <w:rPr>
                <w:sz w:val="20"/>
                <w:szCs w:val="20"/>
              </w:rPr>
              <w:t xml:space="preserve">       </w:t>
            </w:r>
            <w:r w:rsidR="005E383F" w:rsidRPr="006113AD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13AD">
              <w:rPr>
                <w:sz w:val="20"/>
                <w:szCs w:val="20"/>
              </w:rPr>
              <w:instrText xml:space="preserve"> FORMCHECKBOX </w:instrText>
            </w:r>
            <w:r w:rsidR="005E383F">
              <w:rPr>
                <w:sz w:val="20"/>
                <w:szCs w:val="20"/>
              </w:rPr>
            </w:r>
            <w:r w:rsidR="005E383F">
              <w:rPr>
                <w:sz w:val="20"/>
                <w:szCs w:val="20"/>
              </w:rPr>
              <w:fldChar w:fldCharType="separate"/>
            </w:r>
            <w:r w:rsidR="005E383F" w:rsidRPr="006113AD">
              <w:rPr>
                <w:sz w:val="20"/>
                <w:szCs w:val="20"/>
              </w:rPr>
              <w:fldChar w:fldCharType="end"/>
            </w:r>
            <w:r w:rsidRPr="006113AD">
              <w:rPr>
                <w:sz w:val="20"/>
                <w:szCs w:val="20"/>
              </w:rPr>
              <w:t xml:space="preserve"> </w:t>
            </w:r>
            <w:r w:rsidR="00812AD9" w:rsidRPr="006113AD">
              <w:rPr>
                <w:sz w:val="20"/>
                <w:szCs w:val="20"/>
              </w:rPr>
              <w:t>Substance Abuse Prevention, Treatment, or Recovery Support</w:t>
            </w:r>
            <w:r w:rsidRPr="006113AD">
              <w:rPr>
                <w:sz w:val="20"/>
                <w:szCs w:val="20"/>
              </w:rPr>
              <w:t xml:space="preserve">    </w:t>
            </w:r>
          </w:p>
          <w:p w:rsidR="00812AD9" w:rsidRPr="006113AD" w:rsidRDefault="00DA2AFB" w:rsidP="006113A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5E383F" w:rsidRPr="006113AD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13AD" w:rsidRPr="006113AD">
              <w:rPr>
                <w:sz w:val="20"/>
                <w:szCs w:val="20"/>
              </w:rPr>
              <w:instrText xml:space="preserve"> FORMCHECKBOX </w:instrText>
            </w:r>
            <w:r w:rsidR="005E383F">
              <w:rPr>
                <w:sz w:val="20"/>
                <w:szCs w:val="20"/>
              </w:rPr>
            </w:r>
            <w:r w:rsidR="005E383F">
              <w:rPr>
                <w:sz w:val="20"/>
                <w:szCs w:val="20"/>
              </w:rPr>
              <w:fldChar w:fldCharType="separate"/>
            </w:r>
            <w:r w:rsidR="005E383F" w:rsidRPr="006113AD">
              <w:rPr>
                <w:sz w:val="20"/>
                <w:szCs w:val="20"/>
              </w:rPr>
              <w:fldChar w:fldCharType="end"/>
            </w:r>
            <w:r w:rsidR="006113AD" w:rsidRPr="006113AD">
              <w:rPr>
                <w:sz w:val="20"/>
                <w:szCs w:val="20"/>
              </w:rPr>
              <w:t xml:space="preserve">  Mental Healt</w:t>
            </w:r>
            <w:r>
              <w:rPr>
                <w:sz w:val="20"/>
                <w:szCs w:val="20"/>
              </w:rPr>
              <w:t xml:space="preserve">h and/or </w:t>
            </w:r>
            <w:r w:rsidR="006113AD" w:rsidRPr="006113AD">
              <w:rPr>
                <w:sz w:val="20"/>
                <w:szCs w:val="20"/>
              </w:rPr>
              <w:t xml:space="preserve">Individual Counseling    </w:t>
            </w:r>
            <w:r w:rsidR="005E383F" w:rsidRPr="006113AD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13AD" w:rsidRPr="006113AD">
              <w:rPr>
                <w:sz w:val="20"/>
                <w:szCs w:val="20"/>
              </w:rPr>
              <w:instrText xml:space="preserve"> FORMCHECKBOX </w:instrText>
            </w:r>
            <w:r w:rsidR="005E383F">
              <w:rPr>
                <w:sz w:val="20"/>
                <w:szCs w:val="20"/>
              </w:rPr>
            </w:r>
            <w:r w:rsidR="005E383F">
              <w:rPr>
                <w:sz w:val="20"/>
                <w:szCs w:val="20"/>
              </w:rPr>
              <w:fldChar w:fldCharType="separate"/>
            </w:r>
            <w:r w:rsidR="005E383F" w:rsidRPr="006113AD">
              <w:rPr>
                <w:sz w:val="20"/>
                <w:szCs w:val="20"/>
              </w:rPr>
              <w:fldChar w:fldCharType="end"/>
            </w:r>
            <w:r w:rsidR="006113AD" w:rsidRPr="006113AD">
              <w:rPr>
                <w:sz w:val="20"/>
                <w:szCs w:val="20"/>
              </w:rPr>
              <w:t xml:space="preserve">  </w:t>
            </w:r>
            <w:r w:rsidR="00812AD9" w:rsidRPr="006113AD">
              <w:rPr>
                <w:sz w:val="20"/>
                <w:szCs w:val="20"/>
              </w:rPr>
              <w:t>Physical Health</w:t>
            </w:r>
          </w:p>
          <w:p w:rsidR="006113AD" w:rsidRPr="006113AD" w:rsidRDefault="006113AD" w:rsidP="006113AD">
            <w:pPr>
              <w:spacing w:after="0"/>
              <w:ind w:left="720"/>
              <w:rPr>
                <w:sz w:val="20"/>
                <w:szCs w:val="20"/>
              </w:rPr>
            </w:pPr>
          </w:p>
          <w:p w:rsidR="00812AD9" w:rsidRPr="00905A69" w:rsidRDefault="00460B4F" w:rsidP="00812AD9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460B4F">
              <w:rPr>
                <w:b/>
                <w:sz w:val="20"/>
                <w:szCs w:val="20"/>
                <w:u w:val="single"/>
              </w:rPr>
              <w:t>Healthy Relationship Services:</w:t>
            </w:r>
          </w:p>
          <w:p w:rsidR="006113AD" w:rsidRPr="006113AD" w:rsidRDefault="006113AD" w:rsidP="006113AD">
            <w:pPr>
              <w:spacing w:after="0"/>
              <w:rPr>
                <w:sz w:val="20"/>
                <w:szCs w:val="20"/>
              </w:rPr>
            </w:pPr>
            <w:r w:rsidRPr="006113AD">
              <w:rPr>
                <w:sz w:val="20"/>
                <w:szCs w:val="20"/>
              </w:rPr>
              <w:t xml:space="preserve">       </w:t>
            </w:r>
            <w:r w:rsidR="005E383F" w:rsidRPr="006113AD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13AD">
              <w:rPr>
                <w:sz w:val="20"/>
                <w:szCs w:val="20"/>
              </w:rPr>
              <w:instrText xml:space="preserve"> FORMCHECKBOX </w:instrText>
            </w:r>
            <w:r w:rsidR="005E383F">
              <w:rPr>
                <w:sz w:val="20"/>
                <w:szCs w:val="20"/>
              </w:rPr>
            </w:r>
            <w:r w:rsidR="005E383F">
              <w:rPr>
                <w:sz w:val="20"/>
                <w:szCs w:val="20"/>
              </w:rPr>
              <w:fldChar w:fldCharType="separate"/>
            </w:r>
            <w:r w:rsidR="005E383F" w:rsidRPr="006113AD">
              <w:rPr>
                <w:sz w:val="20"/>
                <w:szCs w:val="20"/>
              </w:rPr>
              <w:fldChar w:fldCharType="end"/>
            </w:r>
            <w:r w:rsidRPr="006113AD">
              <w:rPr>
                <w:sz w:val="20"/>
                <w:szCs w:val="20"/>
              </w:rPr>
              <w:t xml:space="preserve"> </w:t>
            </w:r>
            <w:r w:rsidR="00812AD9" w:rsidRPr="006113AD">
              <w:rPr>
                <w:sz w:val="20"/>
                <w:szCs w:val="20"/>
              </w:rPr>
              <w:t xml:space="preserve">Evidence-Based </w:t>
            </w:r>
            <w:r w:rsidRPr="006113AD">
              <w:rPr>
                <w:sz w:val="20"/>
                <w:szCs w:val="20"/>
              </w:rPr>
              <w:t xml:space="preserve">Mentoring    </w:t>
            </w:r>
            <w:r w:rsidR="005E383F" w:rsidRPr="006113AD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13AD">
              <w:rPr>
                <w:sz w:val="20"/>
                <w:szCs w:val="20"/>
              </w:rPr>
              <w:instrText xml:space="preserve"> FORMCHECKBOX </w:instrText>
            </w:r>
            <w:r w:rsidR="005E383F">
              <w:rPr>
                <w:sz w:val="20"/>
                <w:szCs w:val="20"/>
              </w:rPr>
            </w:r>
            <w:r w:rsidR="005E383F">
              <w:rPr>
                <w:sz w:val="20"/>
                <w:szCs w:val="20"/>
              </w:rPr>
              <w:fldChar w:fldCharType="separate"/>
            </w:r>
            <w:r w:rsidR="005E383F" w:rsidRPr="006113AD">
              <w:rPr>
                <w:sz w:val="20"/>
                <w:szCs w:val="20"/>
              </w:rPr>
              <w:fldChar w:fldCharType="end"/>
            </w:r>
            <w:r w:rsidRPr="006113AD">
              <w:rPr>
                <w:sz w:val="20"/>
                <w:szCs w:val="20"/>
              </w:rPr>
              <w:t xml:space="preserve">  </w:t>
            </w:r>
            <w:r w:rsidR="00812AD9" w:rsidRPr="006113AD">
              <w:rPr>
                <w:sz w:val="20"/>
                <w:szCs w:val="20"/>
              </w:rPr>
              <w:t>Family</w:t>
            </w:r>
            <w:r w:rsidRPr="006113AD">
              <w:rPr>
                <w:sz w:val="20"/>
                <w:szCs w:val="20"/>
              </w:rPr>
              <w:t xml:space="preserve"> Support and Counseling </w:t>
            </w:r>
          </w:p>
          <w:p w:rsidR="007D73E1" w:rsidRDefault="006113AD" w:rsidP="006113AD">
            <w:pPr>
              <w:spacing w:after="0"/>
            </w:pPr>
            <w:r w:rsidRPr="006113AD">
              <w:rPr>
                <w:sz w:val="20"/>
                <w:szCs w:val="20"/>
              </w:rPr>
              <w:t xml:space="preserve">       </w:t>
            </w:r>
            <w:r w:rsidR="005E383F" w:rsidRPr="006113AD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13AD">
              <w:rPr>
                <w:sz w:val="20"/>
                <w:szCs w:val="20"/>
              </w:rPr>
              <w:instrText xml:space="preserve"> FORMCHECKBOX </w:instrText>
            </w:r>
            <w:r w:rsidR="005E383F">
              <w:rPr>
                <w:sz w:val="20"/>
                <w:szCs w:val="20"/>
              </w:rPr>
            </w:r>
            <w:r w:rsidR="005E383F">
              <w:rPr>
                <w:sz w:val="20"/>
                <w:szCs w:val="20"/>
              </w:rPr>
              <w:fldChar w:fldCharType="separate"/>
            </w:r>
            <w:r w:rsidR="005E383F" w:rsidRPr="006113AD">
              <w:rPr>
                <w:sz w:val="20"/>
                <w:szCs w:val="20"/>
              </w:rPr>
              <w:fldChar w:fldCharType="end"/>
            </w:r>
            <w:r w:rsidRPr="006113AD">
              <w:rPr>
                <w:sz w:val="20"/>
                <w:szCs w:val="20"/>
              </w:rPr>
              <w:t xml:space="preserve"> </w:t>
            </w:r>
            <w:r w:rsidR="00812AD9" w:rsidRPr="006113AD">
              <w:rPr>
                <w:sz w:val="20"/>
                <w:szCs w:val="20"/>
              </w:rPr>
              <w:t>Civic Engagement</w:t>
            </w:r>
            <w:r w:rsidR="00812AD9" w:rsidRPr="00812AD9">
              <w:t xml:space="preserve"> </w:t>
            </w:r>
          </w:p>
        </w:tc>
      </w:tr>
      <w:tr w:rsidR="007D73E1" w:rsidTr="003A4E14">
        <w:trPr>
          <w:trHeight w:val="720"/>
        </w:trPr>
        <w:tc>
          <w:tcPr>
            <w:tcW w:w="207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D73E1" w:rsidRDefault="007D73E1" w:rsidP="00145CE0">
            <w:pPr>
              <w:rPr>
                <w:b/>
              </w:rPr>
            </w:pPr>
            <w:r>
              <w:rPr>
                <w:b/>
              </w:rPr>
              <w:t xml:space="preserve">Criteria for Eligible </w:t>
            </w:r>
            <w:r w:rsidR="00BB620E">
              <w:rPr>
                <w:b/>
              </w:rPr>
              <w:t xml:space="preserve">  </w:t>
            </w:r>
            <w:r w:rsidR="00145CE0">
              <w:rPr>
                <w:b/>
              </w:rPr>
              <w:t xml:space="preserve">   </w:t>
            </w:r>
            <w:r>
              <w:rPr>
                <w:b/>
              </w:rPr>
              <w:t xml:space="preserve">Applicants: 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5ED" w:rsidRDefault="006015ED" w:rsidP="006015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Organizations:</w:t>
            </w:r>
          </w:p>
          <w:p w:rsidR="006015ED" w:rsidRDefault="006015ED" w:rsidP="006015ED">
            <w:pPr>
              <w:numPr>
                <w:ilvl w:val="0"/>
                <w:numId w:val="1"/>
              </w:numPr>
              <w:spacing w:after="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Must </w:t>
            </w:r>
            <w:r w:rsidRPr="006015ED">
              <w:rPr>
                <w:sz w:val="20"/>
                <w:szCs w:val="20"/>
              </w:rPr>
              <w:t>have been providing direct services since October</w:t>
            </w:r>
            <w:r>
              <w:rPr>
                <w:sz w:val="20"/>
                <w:szCs w:val="20"/>
              </w:rPr>
              <w:t xml:space="preserve"> 1,</w:t>
            </w:r>
            <w:r w:rsidRPr="006015ED">
              <w:rPr>
                <w:sz w:val="20"/>
                <w:szCs w:val="20"/>
              </w:rPr>
              <w:t xml:space="preserve"> 2010 </w:t>
            </w:r>
          </w:p>
          <w:p w:rsidR="006015ED" w:rsidRDefault="006015ED" w:rsidP="006015ED">
            <w:pPr>
              <w:numPr>
                <w:ilvl w:val="0"/>
                <w:numId w:val="1"/>
              </w:numPr>
              <w:spacing w:after="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h</w:t>
            </w:r>
            <w:r w:rsidRPr="006015ED">
              <w:rPr>
                <w:sz w:val="20"/>
                <w:szCs w:val="20"/>
              </w:rPr>
              <w:t>ave a mission and vision statement focused on serving children and youth within the District of Columbia</w:t>
            </w:r>
          </w:p>
          <w:p w:rsidR="006015ED" w:rsidRDefault="006015ED" w:rsidP="006015ED">
            <w:pPr>
              <w:numPr>
                <w:ilvl w:val="0"/>
                <w:numId w:val="1"/>
              </w:numPr>
              <w:spacing w:after="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in good financial standing with the DC Office of Tax and Revenue and the Internal Revenue and follow all appropriate charitable financial reporting.</w:t>
            </w:r>
          </w:p>
          <w:p w:rsidR="00905A69" w:rsidRPr="006015ED" w:rsidRDefault="00905A69" w:rsidP="006015ED">
            <w:pPr>
              <w:numPr>
                <w:ilvl w:val="0"/>
                <w:numId w:val="1"/>
              </w:numPr>
              <w:spacing w:after="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have staff with acceptable background clearances to work with children &amp; youth by contract start date</w:t>
            </w:r>
          </w:p>
          <w:p w:rsidR="006015ED" w:rsidRDefault="006015ED" w:rsidP="006015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Not-for-Profit Organizations must also meet the following criteria:</w:t>
            </w:r>
          </w:p>
          <w:p w:rsidR="007D73E1" w:rsidRDefault="007D73E1" w:rsidP="00BB620E">
            <w:pPr>
              <w:numPr>
                <w:ilvl w:val="0"/>
                <w:numId w:val="1"/>
              </w:numPr>
              <w:spacing w:after="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have 501(c) (3) tax-exempt status, been incorporated to operate in the District of Columbia, and providing direct services si</w:t>
            </w:r>
            <w:r w:rsidR="006015ED">
              <w:rPr>
                <w:sz w:val="20"/>
                <w:szCs w:val="20"/>
              </w:rPr>
              <w:t>nce no later than October 1, 2010</w:t>
            </w:r>
            <w:r w:rsidR="00914834">
              <w:rPr>
                <w:sz w:val="20"/>
                <w:szCs w:val="20"/>
              </w:rPr>
              <w:t>.</w:t>
            </w:r>
          </w:p>
          <w:p w:rsidR="007D73E1" w:rsidRDefault="007D73E1" w:rsidP="00BB620E">
            <w:pPr>
              <w:numPr>
                <w:ilvl w:val="0"/>
                <w:numId w:val="1"/>
              </w:numPr>
              <w:spacing w:after="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organized under the District of Columbia Non-profit Corporation Act (DC Code, sec.29-501 et seq.)</w:t>
            </w:r>
            <w:r w:rsidR="00914834">
              <w:rPr>
                <w:sz w:val="20"/>
                <w:szCs w:val="20"/>
              </w:rPr>
              <w:t>.</w:t>
            </w:r>
          </w:p>
          <w:p w:rsidR="007D73E1" w:rsidRPr="006015ED" w:rsidRDefault="007D73E1" w:rsidP="006015ED">
            <w:pPr>
              <w:numPr>
                <w:ilvl w:val="0"/>
                <w:numId w:val="1"/>
              </w:numPr>
              <w:spacing w:after="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a community-based organization, defined as: non-profit agency with a board of directors that is reflective of the community of population served</w:t>
            </w:r>
            <w:r w:rsidR="00914834">
              <w:rPr>
                <w:sz w:val="20"/>
                <w:szCs w:val="20"/>
              </w:rPr>
              <w:t>.</w:t>
            </w:r>
          </w:p>
        </w:tc>
      </w:tr>
    </w:tbl>
    <w:p w:rsidR="00005F7C" w:rsidRPr="00507963" w:rsidRDefault="007D73E1">
      <w:pPr>
        <w:rPr>
          <w:b/>
          <w:sz w:val="20"/>
          <w:szCs w:val="20"/>
        </w:rPr>
      </w:pPr>
      <w:r w:rsidRPr="00507963">
        <w:rPr>
          <w:b/>
          <w:sz w:val="20"/>
          <w:szCs w:val="20"/>
        </w:rPr>
        <w:t xml:space="preserve">*The maximum number of </w:t>
      </w:r>
      <w:r w:rsidR="006113AD" w:rsidRPr="00507963">
        <w:rPr>
          <w:b/>
          <w:sz w:val="20"/>
          <w:szCs w:val="20"/>
        </w:rPr>
        <w:t>service categories that an organization may apply under is two (2)</w:t>
      </w:r>
      <w:r w:rsidRPr="00507963">
        <w:rPr>
          <w:b/>
          <w:sz w:val="20"/>
          <w:szCs w:val="20"/>
        </w:rPr>
        <w:t xml:space="preserve">. </w:t>
      </w:r>
      <w:r w:rsidR="003A4E14" w:rsidRPr="00507963">
        <w:rPr>
          <w:b/>
          <w:sz w:val="20"/>
          <w:szCs w:val="20"/>
        </w:rPr>
        <w:t xml:space="preserve">Prospective applicants </w:t>
      </w:r>
      <w:r w:rsidR="003A4E14" w:rsidRPr="00507963">
        <w:rPr>
          <w:b/>
          <w:sz w:val="20"/>
          <w:szCs w:val="20"/>
          <w:u w:val="single"/>
        </w:rPr>
        <w:t xml:space="preserve">MUST </w:t>
      </w:r>
      <w:r w:rsidR="003A4E14" w:rsidRPr="00507963">
        <w:rPr>
          <w:b/>
          <w:sz w:val="20"/>
          <w:szCs w:val="20"/>
        </w:rPr>
        <w:t xml:space="preserve">submit a Notice of Intent to Apply online at </w:t>
      </w:r>
      <w:hyperlink r:id="rId6" w:history="1">
        <w:r w:rsidR="00D74545" w:rsidRPr="00507963">
          <w:rPr>
            <w:rStyle w:val="Hyperlink"/>
            <w:b/>
            <w:sz w:val="20"/>
            <w:szCs w:val="20"/>
          </w:rPr>
          <w:t>http://www.cyitc.org/grants/nofa.asp</w:t>
        </w:r>
      </w:hyperlink>
      <w:r w:rsidR="00D74545" w:rsidRPr="00507963">
        <w:rPr>
          <w:rStyle w:val="Hyperlink"/>
          <w:b/>
          <w:color w:val="auto"/>
          <w:sz w:val="20"/>
          <w:szCs w:val="20"/>
          <w:u w:val="none"/>
        </w:rPr>
        <w:t xml:space="preserve"> </w:t>
      </w:r>
      <w:r w:rsidR="003A4E14" w:rsidRPr="00507963">
        <w:rPr>
          <w:b/>
          <w:sz w:val="20"/>
          <w:szCs w:val="20"/>
        </w:rPr>
        <w:t xml:space="preserve"> or via email to </w:t>
      </w:r>
      <w:hyperlink r:id="rId7" w:history="1">
        <w:r w:rsidR="00D74545" w:rsidRPr="00507963">
          <w:rPr>
            <w:rStyle w:val="Hyperlink"/>
            <w:b/>
            <w:sz w:val="20"/>
            <w:szCs w:val="20"/>
          </w:rPr>
          <w:t>rfp@cyitc.org</w:t>
        </w:r>
      </w:hyperlink>
      <w:r w:rsidR="00D74545" w:rsidRPr="00507963">
        <w:rPr>
          <w:sz w:val="20"/>
          <w:szCs w:val="20"/>
        </w:rPr>
        <w:t xml:space="preserve"> </w:t>
      </w:r>
      <w:r w:rsidR="00D74545" w:rsidRPr="00507963">
        <w:rPr>
          <w:b/>
          <w:sz w:val="20"/>
          <w:szCs w:val="20"/>
        </w:rPr>
        <w:t>by</w:t>
      </w:r>
      <w:r w:rsidR="003A4E14" w:rsidRPr="00507963">
        <w:rPr>
          <w:b/>
          <w:sz w:val="20"/>
          <w:szCs w:val="20"/>
        </w:rPr>
        <w:t xml:space="preserve"> no late</w:t>
      </w:r>
      <w:r w:rsidR="0051238B" w:rsidRPr="00507963">
        <w:rPr>
          <w:b/>
          <w:sz w:val="20"/>
          <w:szCs w:val="20"/>
        </w:rPr>
        <w:t xml:space="preserve">r than </w:t>
      </w:r>
      <w:r w:rsidR="00401BE6" w:rsidRPr="00507963">
        <w:rPr>
          <w:b/>
          <w:sz w:val="20"/>
          <w:szCs w:val="20"/>
        </w:rPr>
        <w:t xml:space="preserve">Friday, </w:t>
      </w:r>
      <w:r w:rsidR="00812AD9" w:rsidRPr="00507963">
        <w:rPr>
          <w:b/>
          <w:sz w:val="20"/>
          <w:szCs w:val="20"/>
        </w:rPr>
        <w:t>June 29, 2012</w:t>
      </w:r>
      <w:r w:rsidR="003A4E14" w:rsidRPr="00507963">
        <w:rPr>
          <w:b/>
          <w:sz w:val="20"/>
          <w:szCs w:val="20"/>
        </w:rPr>
        <w:t xml:space="preserve"> in order to be eligible for this funding.  However, f</w:t>
      </w:r>
      <w:r w:rsidR="00BB620E" w:rsidRPr="00507963">
        <w:rPr>
          <w:b/>
          <w:sz w:val="20"/>
          <w:szCs w:val="20"/>
        </w:rPr>
        <w:t xml:space="preserve">illing out this form does not obligate any program to following through with the completion of a full proposal, or to </w:t>
      </w:r>
      <w:r w:rsidR="003A4E14" w:rsidRPr="00507963">
        <w:rPr>
          <w:b/>
          <w:sz w:val="20"/>
          <w:szCs w:val="20"/>
        </w:rPr>
        <w:t>remain</w:t>
      </w:r>
      <w:r w:rsidR="00BB620E" w:rsidRPr="00507963">
        <w:rPr>
          <w:b/>
          <w:sz w:val="20"/>
          <w:szCs w:val="20"/>
        </w:rPr>
        <w:t xml:space="preserve"> with the specif</w:t>
      </w:r>
      <w:r w:rsidR="0064436D" w:rsidRPr="00507963">
        <w:rPr>
          <w:b/>
          <w:sz w:val="20"/>
          <w:szCs w:val="20"/>
        </w:rPr>
        <w:t>ic categories it marks</w:t>
      </w:r>
      <w:r w:rsidR="00BB620E" w:rsidRPr="00507963">
        <w:rPr>
          <w:b/>
          <w:sz w:val="20"/>
          <w:szCs w:val="20"/>
        </w:rPr>
        <w:t xml:space="preserve"> in this form.  </w:t>
      </w:r>
      <w:r w:rsidR="005028A2" w:rsidRPr="00507963">
        <w:rPr>
          <w:b/>
          <w:sz w:val="20"/>
          <w:szCs w:val="20"/>
        </w:rPr>
        <w:t xml:space="preserve"> </w:t>
      </w:r>
      <w:r w:rsidR="003A4E14" w:rsidRPr="00507963">
        <w:rPr>
          <w:b/>
          <w:sz w:val="20"/>
          <w:szCs w:val="20"/>
        </w:rPr>
        <w:t xml:space="preserve">Prospective applicants must also attend one of the </w:t>
      </w:r>
      <w:r w:rsidR="005028A2" w:rsidRPr="00507963">
        <w:rPr>
          <w:b/>
          <w:sz w:val="20"/>
          <w:szCs w:val="20"/>
        </w:rPr>
        <w:t xml:space="preserve">Grant Technical Assistance sessions that </w:t>
      </w:r>
      <w:r w:rsidR="00812AD9" w:rsidRPr="00507963">
        <w:rPr>
          <w:b/>
          <w:sz w:val="20"/>
          <w:szCs w:val="20"/>
        </w:rPr>
        <w:t xml:space="preserve">will be </w:t>
      </w:r>
      <w:r w:rsidR="005028A2" w:rsidRPr="00507963">
        <w:rPr>
          <w:b/>
          <w:sz w:val="20"/>
          <w:szCs w:val="20"/>
        </w:rPr>
        <w:t xml:space="preserve">listed on the </w:t>
      </w:r>
      <w:hyperlink r:id="rId8" w:history="1">
        <w:r w:rsidR="00D74545" w:rsidRPr="00507963">
          <w:rPr>
            <w:rStyle w:val="Hyperlink"/>
            <w:b/>
            <w:sz w:val="20"/>
            <w:szCs w:val="20"/>
          </w:rPr>
          <w:t>www.cyitc.org</w:t>
        </w:r>
      </w:hyperlink>
      <w:r w:rsidR="00D74545" w:rsidRPr="00507963">
        <w:rPr>
          <w:sz w:val="20"/>
          <w:szCs w:val="20"/>
        </w:rPr>
        <w:t xml:space="preserve"> </w:t>
      </w:r>
      <w:r w:rsidR="005028A2" w:rsidRPr="00507963">
        <w:rPr>
          <w:b/>
          <w:sz w:val="20"/>
          <w:szCs w:val="20"/>
        </w:rPr>
        <w:t xml:space="preserve">website.  </w:t>
      </w:r>
    </w:p>
    <w:sectPr w:rsidR="00005F7C" w:rsidRPr="00507963" w:rsidSect="003A4E1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55650"/>
    <w:multiLevelType w:val="hybridMultilevel"/>
    <w:tmpl w:val="1668E2F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01247"/>
    <w:multiLevelType w:val="hybridMultilevel"/>
    <w:tmpl w:val="B760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C1391"/>
    <w:multiLevelType w:val="hybridMultilevel"/>
    <w:tmpl w:val="C816A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53DD2"/>
    <w:multiLevelType w:val="hybridMultilevel"/>
    <w:tmpl w:val="D5F23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73E1"/>
    <w:rsid w:val="00005F7C"/>
    <w:rsid w:val="0004727D"/>
    <w:rsid w:val="0005322E"/>
    <w:rsid w:val="000D3E1D"/>
    <w:rsid w:val="000F6C4A"/>
    <w:rsid w:val="00145CE0"/>
    <w:rsid w:val="001A14DC"/>
    <w:rsid w:val="001A4BB0"/>
    <w:rsid w:val="001C732E"/>
    <w:rsid w:val="00207477"/>
    <w:rsid w:val="00316A5A"/>
    <w:rsid w:val="00330A5E"/>
    <w:rsid w:val="00377BD3"/>
    <w:rsid w:val="003A4E14"/>
    <w:rsid w:val="003D4024"/>
    <w:rsid w:val="00401BE6"/>
    <w:rsid w:val="00460B4F"/>
    <w:rsid w:val="004B311B"/>
    <w:rsid w:val="004E0279"/>
    <w:rsid w:val="005028A2"/>
    <w:rsid w:val="00507963"/>
    <w:rsid w:val="0051238B"/>
    <w:rsid w:val="005E383F"/>
    <w:rsid w:val="006015ED"/>
    <w:rsid w:val="006113AD"/>
    <w:rsid w:val="0064436D"/>
    <w:rsid w:val="006F002B"/>
    <w:rsid w:val="0071171C"/>
    <w:rsid w:val="00763069"/>
    <w:rsid w:val="007D73E1"/>
    <w:rsid w:val="00812AD9"/>
    <w:rsid w:val="00832D49"/>
    <w:rsid w:val="0084081C"/>
    <w:rsid w:val="0085545D"/>
    <w:rsid w:val="00905A69"/>
    <w:rsid w:val="00914834"/>
    <w:rsid w:val="00A4296B"/>
    <w:rsid w:val="00B87296"/>
    <w:rsid w:val="00BB620E"/>
    <w:rsid w:val="00C47AC0"/>
    <w:rsid w:val="00C61715"/>
    <w:rsid w:val="00D74545"/>
    <w:rsid w:val="00DA2AFB"/>
    <w:rsid w:val="00E33E1E"/>
    <w:rsid w:val="00F12059"/>
    <w:rsid w:val="00FE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E1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3E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D73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73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B6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2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20E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20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0E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812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it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fp@cyit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yitc.org/grants/nofa.as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Shelia G. Handy Ph.D</dc:creator>
  <cp:lastModifiedBy>Lynn.Romano</cp:lastModifiedBy>
  <cp:revision>2</cp:revision>
  <cp:lastPrinted>2012-05-30T14:51:00Z</cp:lastPrinted>
  <dcterms:created xsi:type="dcterms:W3CDTF">2012-05-31T14:04:00Z</dcterms:created>
  <dcterms:modified xsi:type="dcterms:W3CDTF">2012-05-31T14:04:00Z</dcterms:modified>
</cp:coreProperties>
</file>